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69" w:rsidRPr="00032A8C" w:rsidRDefault="00EB64F9" w:rsidP="002E06D6">
      <w:pPr>
        <w:rPr>
          <w:rFonts w:ascii="Times New Roman" w:hAnsi="Times New Roman" w:cs="Times New Roman"/>
          <w:b/>
          <w:sz w:val="28"/>
          <w:szCs w:val="28"/>
        </w:rPr>
      </w:pPr>
      <w:r w:rsidRPr="00032A8C">
        <w:rPr>
          <w:rFonts w:ascii="Times New Roman" w:hAnsi="Times New Roman" w:cs="Times New Roman"/>
          <w:b/>
          <w:sz w:val="28"/>
          <w:szCs w:val="28"/>
        </w:rPr>
        <w:t>Список вопросов к г</w:t>
      </w:r>
      <w:r w:rsidR="00A86E69" w:rsidRPr="00032A8C">
        <w:rPr>
          <w:rFonts w:ascii="Times New Roman" w:hAnsi="Times New Roman" w:cs="Times New Roman"/>
          <w:b/>
          <w:sz w:val="28"/>
          <w:szCs w:val="28"/>
        </w:rPr>
        <w:t xml:space="preserve">осударственному </w:t>
      </w:r>
      <w:r w:rsidRPr="00032A8C">
        <w:rPr>
          <w:rFonts w:ascii="Times New Roman" w:hAnsi="Times New Roman" w:cs="Times New Roman"/>
          <w:b/>
          <w:sz w:val="28"/>
          <w:szCs w:val="28"/>
        </w:rPr>
        <w:t xml:space="preserve">(междисциплинарному) </w:t>
      </w:r>
      <w:r w:rsidR="00A86E69" w:rsidRPr="00032A8C">
        <w:rPr>
          <w:rFonts w:ascii="Times New Roman" w:hAnsi="Times New Roman" w:cs="Times New Roman"/>
          <w:b/>
          <w:sz w:val="28"/>
          <w:szCs w:val="28"/>
        </w:rPr>
        <w:t xml:space="preserve">экзамену </w:t>
      </w:r>
      <w:r w:rsidR="00E87998">
        <w:rPr>
          <w:rFonts w:ascii="Times New Roman" w:hAnsi="Times New Roman" w:cs="Times New Roman"/>
          <w:b/>
          <w:sz w:val="28"/>
          <w:szCs w:val="28"/>
        </w:rPr>
        <w:t>для</w:t>
      </w:r>
      <w:bookmarkStart w:id="0" w:name="_GoBack"/>
      <w:bookmarkEnd w:id="0"/>
      <w:r w:rsidR="00A86E69" w:rsidRPr="0003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FE2" w:rsidRPr="00032A8C">
        <w:rPr>
          <w:rFonts w:ascii="Times New Roman" w:hAnsi="Times New Roman" w:cs="Times New Roman"/>
          <w:b/>
          <w:sz w:val="28"/>
          <w:szCs w:val="28"/>
        </w:rPr>
        <w:t>направленности 08.00.05 «Экономика и управление народным хозяйством»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Определите понятие экономика.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идеи первых экономических теорий.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суть классической политической экономии?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Опишите основные этапы развития экономической мысли в России.</w:t>
      </w:r>
    </w:p>
    <w:p w:rsidR="00392291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суть современной экономической мысли?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предмет, функции и методы исследований экономической теории.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факторы общественного производства.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суть экономической эффективности?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типы экономических систем.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основные модели организации хозяйственной жизни в рамках систем.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Определите понятие собственности в системе экономических отношений.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типы и формы собственности.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потребительский спрос.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В чем специфика </w:t>
      </w:r>
      <w:proofErr w:type="gramStart"/>
      <w:r w:rsidRPr="002E62E2">
        <w:rPr>
          <w:rFonts w:ascii="Times New Roman" w:hAnsi="Times New Roman" w:cs="Times New Roman"/>
          <w:sz w:val="28"/>
          <w:szCs w:val="28"/>
        </w:rPr>
        <w:t>предложения  на</w:t>
      </w:r>
      <w:proofErr w:type="gramEnd"/>
      <w:r w:rsidRPr="002E62E2">
        <w:rPr>
          <w:rFonts w:ascii="Times New Roman" w:hAnsi="Times New Roman" w:cs="Times New Roman"/>
          <w:sz w:val="28"/>
          <w:szCs w:val="28"/>
        </w:rPr>
        <w:t xml:space="preserve"> рынке?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эластичность спроса и предложения?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организационно-правовые формы предпринимательской деятельности.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основные этапы процедуры регистрации предприятия.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Опишите роль фирмы в рыночной экономике.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классификацию рыночных структур.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основная задача государственного регулирования рынка?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изучает макроэкономика? Назовите основные макроэкономические показатели.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Что такое совокупный спрос и совокупное предложение? 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экономический цикл? Назовите причины цикличности в экономике.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причины безработицы.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Почему рыночной экономике присуща инфляция? Какие меры антиинфляционной политики существуют?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суть принципа Кейнсианства? Какую роль играет потребление и сбережение в кейнсианской теории?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В чем сущность денег? Какие денежные теории существуют? 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сущность кредита?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Какова роль центрального банка в регулировании денежно-кредитной системы?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Какую роль играют коммерческие банки в кредитно-денежной системе?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финансовая система страны?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государственный бюджет страны.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суть налоговой системы страны?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модели экономического роста.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международная торговля? 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инструменты торговой политики и валютной системы.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органы управления экономикой.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экономические функции государства.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формы регулирования экономики и социальной политики государства.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Что изучает институциональная экономика? Назовите основных основоположников институциональной экономики. 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Раскройте понятие института.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нормы в институциональной экономике?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2E62E2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E62E2">
        <w:rPr>
          <w:rFonts w:ascii="Times New Roman" w:hAnsi="Times New Roman" w:cs="Times New Roman"/>
          <w:sz w:val="28"/>
          <w:szCs w:val="28"/>
        </w:rPr>
        <w:t xml:space="preserve"> издержки?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Как можно измерить </w:t>
      </w:r>
      <w:proofErr w:type="spellStart"/>
      <w:r w:rsidRPr="002E62E2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2E62E2">
        <w:rPr>
          <w:rFonts w:ascii="Times New Roman" w:hAnsi="Times New Roman" w:cs="Times New Roman"/>
          <w:sz w:val="28"/>
          <w:szCs w:val="28"/>
        </w:rPr>
        <w:t xml:space="preserve"> издержки?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Дайте определение контракту в институциональной экономике.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оппортунизм в контрактных отношениях?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методы борьбы с контрактным оппортунизмом.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Фирма в институциональной экономике.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контрактная природа фирмы?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Какую роль играет государство в институциональной экономике?</w:t>
      </w:r>
    </w:p>
    <w:p w:rsidR="00C91A53" w:rsidRDefault="00C91A53" w:rsidP="00C91A53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Венчурные компании и взаимодействие с ними.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Общие принципы проведения статистических исследований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направления статистического анализа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Принципы проведения рейтинговых сопоставлений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Методология многомерного статистического анализа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Анализ взаимодействия временных рядов.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Динамические эконометрические модели.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Адаптивные методы прогнозирования.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Модели бинарного выбора.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Системы эконометрических уравнений.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Классификация и характеристика программных средств информационной технологии обучения (ИТО).</w:t>
      </w:r>
      <w:r w:rsidRPr="002E62E2">
        <w:rPr>
          <w:rFonts w:ascii="Times New Roman" w:hAnsi="Times New Roman" w:cs="Times New Roman"/>
          <w:sz w:val="28"/>
          <w:szCs w:val="28"/>
        </w:rPr>
        <w:tab/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Основы функционирования Интернет.</w:t>
      </w:r>
      <w:r w:rsidRPr="002E62E2">
        <w:rPr>
          <w:rFonts w:ascii="Times New Roman" w:hAnsi="Times New Roman" w:cs="Times New Roman"/>
          <w:sz w:val="28"/>
          <w:szCs w:val="28"/>
        </w:rPr>
        <w:tab/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Статистические пакеты программ.</w:t>
      </w:r>
      <w:r w:rsidRPr="002E62E2">
        <w:rPr>
          <w:rFonts w:ascii="Times New Roman" w:hAnsi="Times New Roman" w:cs="Times New Roman"/>
          <w:sz w:val="28"/>
          <w:szCs w:val="28"/>
        </w:rPr>
        <w:tab/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сведения об универсальных математических пакетах.</w:t>
      </w:r>
      <w:r w:rsidRPr="002E62E2">
        <w:rPr>
          <w:rFonts w:ascii="Times New Roman" w:hAnsi="Times New Roman" w:cs="Times New Roman"/>
          <w:sz w:val="28"/>
          <w:szCs w:val="28"/>
        </w:rPr>
        <w:tab/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Элементы математического моделирования.</w:t>
      </w:r>
      <w:r w:rsidRPr="002E62E2">
        <w:rPr>
          <w:rFonts w:ascii="Times New Roman" w:hAnsi="Times New Roman" w:cs="Times New Roman"/>
          <w:sz w:val="28"/>
          <w:szCs w:val="28"/>
        </w:rPr>
        <w:tab/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Классификация и функции инноваций.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Планирование инноваций.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Организация инновационной деятельности.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Инновационные проекты и оценка их эффективности.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Финансирование инновационной деятельности.</w:t>
      </w:r>
    </w:p>
    <w:p w:rsidR="00392291" w:rsidRPr="00C91A53" w:rsidRDefault="00392291" w:rsidP="00C91A53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Объекты интеллектуальной собственности.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Институциональные науки. Формирование научных дисциплин.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Научное сообщество</w:t>
      </w:r>
    </w:p>
    <w:p w:rsidR="008A3C18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Научные коммуникации</w:t>
      </w:r>
    </w:p>
    <w:p w:rsidR="008A3C18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Сущность экономики образования. Цель, предмет, задачи.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lastRenderedPageBreak/>
        <w:t>Планирование, программирование и прогнозирование развития образования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Финансово-хозяйственный механизм системы образования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Автономное, бюджетное, казенное учреждения.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Объекты налогообложения в сфере образования.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Налоговые льготы для образовательных учреждений.</w:t>
      </w:r>
    </w:p>
    <w:p w:rsidR="008A3C18" w:rsidRPr="00881165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Своеобразие педагогического труда с экономической точки зрения.</w:t>
      </w:r>
    </w:p>
    <w:p w:rsidR="008A3C18" w:rsidRPr="00032A8C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Многоуровневая, многокомпонентная система образования РФ.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 xml:space="preserve">Перечислите принципы научного познания. 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средства научного исследования.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является целью научного исследования?</w:t>
      </w:r>
    </w:p>
    <w:p w:rsidR="008A3C18" w:rsidRPr="002E62E2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особенность стадии построения гипотезы?</w:t>
      </w:r>
    </w:p>
    <w:p w:rsidR="008A3C18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фазы исследования научной работы.</w:t>
      </w:r>
    </w:p>
    <w:p w:rsidR="00C9382A" w:rsidRPr="00C9382A" w:rsidRDefault="00C9382A" w:rsidP="00C9382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Опишите процесс апробации научного исследования.</w:t>
      </w:r>
    </w:p>
    <w:p w:rsidR="008A3C18" w:rsidRPr="008A3C18" w:rsidRDefault="008A3C18" w:rsidP="008A3C18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особенности предмета и объекта исследования</w:t>
      </w:r>
    </w:p>
    <w:p w:rsidR="00392291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Сущность, виды и основные компоненты методической деятельности.</w:t>
      </w:r>
    </w:p>
    <w:p w:rsidR="006F07EA" w:rsidRPr="006F07EA" w:rsidRDefault="006F07EA" w:rsidP="006F07EA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Характеристика государственного образовательного стандарта.</w:t>
      </w:r>
    </w:p>
    <w:p w:rsidR="00392291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образовательные программы и требования к ним.</w:t>
      </w:r>
    </w:p>
    <w:p w:rsidR="006F07EA" w:rsidRPr="006F07EA" w:rsidRDefault="006F07EA" w:rsidP="006F07EA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компоненты учебного процесса и их взаимосвязь.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цели и принципы структурирования учебного материала.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Материально-техническое оснащение учебного процесса по предметам теоретического обучения.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Понятие «педагогический контроль» и его сущность.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Понятие «оценка». Системы оценивания.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Рейтинговая система оценки достижений обучающихся.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Сущность, назначение и текущее планирование учебной работы с группой.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выражается специфика педагогической деятельности?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компоненты педагогического мастерства.</w:t>
      </w:r>
    </w:p>
    <w:p w:rsidR="00392291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Педагогическая техника как форма организации поведения исследователя.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Классификация и характеристика программных средств информационной технологии обучения (ИТО).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Применение компьютерных программ тестирования знаний обучающихся.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Основы теории тестирования.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Этапы разработки теста. Формы тестовых заданий.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Статистические пакеты программ.</w:t>
      </w:r>
    </w:p>
    <w:p w:rsidR="00881165" w:rsidRPr="002E62E2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Функциональные возможности пакетов для математической обработки данных.</w:t>
      </w:r>
    </w:p>
    <w:p w:rsidR="00881165" w:rsidRPr="00881165" w:rsidRDefault="00881165" w:rsidP="00881165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Основные методы психолого-педагогического исследования.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заключается творческая деятельность педагога?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Особенности управления воспитательными системами.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Специфика педагогической технологии.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lastRenderedPageBreak/>
        <w:t>Педагогическое взаимодействие и воздействие.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Сущность педагогической технологии.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Понятие карьеры: определение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Характеристика специализированной карьеры</w:t>
      </w:r>
    </w:p>
    <w:p w:rsidR="00392291" w:rsidRPr="002E62E2" w:rsidRDefault="00392291" w:rsidP="006F07EA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Характеристика неспециализированной карьеры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такое планирование карьеры?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модели карьеры.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Назовите основные принципы управления карьерой.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Что включает в себя процесс развития персонала?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заключается сущность профессиональной этики?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В чем заключается сущность этики делового общения?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Деловая беседа: ее основные функции и основные этапы.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Специфика публичных выступлений.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основные требования к кандидатским и докторским диссертациям.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структуру научно-исследовательских работ.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научные результаты, выносимые на защиту.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Охарактеризуйте стадии предварительной экспертизы диссертационной работы.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Каков порядок представления кандидаткой диссертации в диссертационный совет?</w:t>
      </w:r>
    </w:p>
    <w:p w:rsidR="00392291" w:rsidRPr="002E62E2" w:rsidRDefault="00392291" w:rsidP="00392291">
      <w:pPr>
        <w:pStyle w:val="a4"/>
        <w:numPr>
          <w:ilvl w:val="0"/>
          <w:numId w:val="4"/>
        </w:numPr>
        <w:spacing w:line="240" w:lineRule="auto"/>
        <w:ind w:left="851" w:hanging="567"/>
        <w:rPr>
          <w:rFonts w:ascii="Times New Roman" w:hAnsi="Times New Roman" w:cs="Times New Roman"/>
          <w:sz w:val="28"/>
          <w:szCs w:val="28"/>
        </w:rPr>
      </w:pPr>
      <w:r w:rsidRPr="002E62E2">
        <w:rPr>
          <w:rFonts w:ascii="Times New Roman" w:hAnsi="Times New Roman" w:cs="Times New Roman"/>
          <w:sz w:val="28"/>
          <w:szCs w:val="28"/>
        </w:rPr>
        <w:t>Перечислите этапы подготовки и защиты кандидатской диссертации.</w:t>
      </w:r>
    </w:p>
    <w:p w:rsidR="00392291" w:rsidRPr="00392291" w:rsidRDefault="00392291" w:rsidP="00392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2291" w:rsidRPr="00392291" w:rsidSect="00A73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6C2A"/>
    <w:multiLevelType w:val="hybridMultilevel"/>
    <w:tmpl w:val="C502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5E2A"/>
    <w:multiLevelType w:val="hybridMultilevel"/>
    <w:tmpl w:val="902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9618F"/>
    <w:multiLevelType w:val="hybridMultilevel"/>
    <w:tmpl w:val="D06E93F0"/>
    <w:styleLink w:val="a"/>
    <w:lvl w:ilvl="0" w:tplc="E326C15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1C676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64BA2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0CB3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6D77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D0BECE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C8153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9C004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A78F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8875D95"/>
    <w:multiLevelType w:val="hybridMultilevel"/>
    <w:tmpl w:val="D06E93F0"/>
    <w:numStyleLink w:val="a"/>
  </w:abstractNum>
  <w:abstractNum w:abstractNumId="4" w15:restartNumberingAfterBreak="0">
    <w:nsid w:val="71A17A3D"/>
    <w:multiLevelType w:val="hybridMultilevel"/>
    <w:tmpl w:val="1BE43AB0"/>
    <w:lvl w:ilvl="0" w:tplc="2A9E6D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E6"/>
    <w:rsid w:val="00032A8C"/>
    <w:rsid w:val="00110D18"/>
    <w:rsid w:val="001124BE"/>
    <w:rsid w:val="002B333D"/>
    <w:rsid w:val="002D6D1A"/>
    <w:rsid w:val="002E06D6"/>
    <w:rsid w:val="002E62E2"/>
    <w:rsid w:val="00334E78"/>
    <w:rsid w:val="00392291"/>
    <w:rsid w:val="003C1249"/>
    <w:rsid w:val="003F58E9"/>
    <w:rsid w:val="00443B58"/>
    <w:rsid w:val="006206BF"/>
    <w:rsid w:val="00697A36"/>
    <w:rsid w:val="006F07EA"/>
    <w:rsid w:val="00714FFA"/>
    <w:rsid w:val="007E4D53"/>
    <w:rsid w:val="00821A3A"/>
    <w:rsid w:val="00881165"/>
    <w:rsid w:val="008A3C18"/>
    <w:rsid w:val="00947DFB"/>
    <w:rsid w:val="00A66591"/>
    <w:rsid w:val="00A737A3"/>
    <w:rsid w:val="00A86E69"/>
    <w:rsid w:val="00B26A6D"/>
    <w:rsid w:val="00B44AA9"/>
    <w:rsid w:val="00BC7CF5"/>
    <w:rsid w:val="00BD5634"/>
    <w:rsid w:val="00C91A53"/>
    <w:rsid w:val="00C9382A"/>
    <w:rsid w:val="00D22CE6"/>
    <w:rsid w:val="00D31FE2"/>
    <w:rsid w:val="00D461DE"/>
    <w:rsid w:val="00DC1BA9"/>
    <w:rsid w:val="00E31A99"/>
    <w:rsid w:val="00E87998"/>
    <w:rsid w:val="00EB64F9"/>
    <w:rsid w:val="00F41A7A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976"/>
  <w15:docId w15:val="{0138A021-30A3-4D72-B6B3-64E4DF8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 числами"/>
    <w:rsid w:val="00947DFB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F552F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C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C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2018-08-16T06:58:00Z</cp:lastPrinted>
  <dcterms:created xsi:type="dcterms:W3CDTF">2018-08-16T08:22:00Z</dcterms:created>
  <dcterms:modified xsi:type="dcterms:W3CDTF">2018-09-26T10:26:00Z</dcterms:modified>
</cp:coreProperties>
</file>